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89" w:rsidRPr="00776089" w:rsidRDefault="00776089" w:rsidP="00776089">
      <w:pPr>
        <w:jc w:val="center"/>
        <w:rPr>
          <w:rFonts w:asciiTheme="minorEastAsia" w:hAnsiTheme="minorEastAsia"/>
          <w:sz w:val="28"/>
        </w:rPr>
      </w:pPr>
      <w:bookmarkStart w:id="0" w:name="_GoBack"/>
      <w:r w:rsidRPr="00776089">
        <w:rPr>
          <w:rFonts w:asciiTheme="minorEastAsia" w:hAnsiTheme="minorEastAsia"/>
          <w:sz w:val="28"/>
        </w:rPr>
        <w:t>共催企業一覧</w:t>
      </w:r>
      <w:bookmarkEnd w:id="0"/>
    </w:p>
    <w:p w:rsidR="00776089" w:rsidRDefault="00776089" w:rsidP="00776089">
      <w:pPr>
        <w:jc w:val="left"/>
        <w:rPr>
          <w:rFonts w:asciiTheme="minorEastAsia" w:hAnsiTheme="minorEastAsia"/>
        </w:rPr>
      </w:pPr>
    </w:p>
    <w:p w:rsidR="00776089" w:rsidRPr="00776089" w:rsidRDefault="00776089" w:rsidP="00776089">
      <w:pPr>
        <w:jc w:val="left"/>
        <w:rPr>
          <w:rFonts w:asciiTheme="minorEastAsia" w:hAnsiTheme="minorEastAsia"/>
        </w:rPr>
      </w:pPr>
      <w:r w:rsidRPr="00776089">
        <w:rPr>
          <w:rFonts w:asciiTheme="minorEastAsia" w:hAnsiTheme="minorEastAsia"/>
        </w:rPr>
        <w:t>第</w:t>
      </w:r>
      <w:r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7</w:t>
      </w:r>
      <w:r w:rsidRPr="00776089">
        <w:rPr>
          <w:rFonts w:asciiTheme="minorEastAsia" w:hAnsiTheme="minorEastAsia"/>
        </w:rPr>
        <w:t xml:space="preserve"> 回日本てんかん学会関東甲信越地方会の趣旨にご賛同いただき、 下記の企業様よりご支援、ご共催を賜りました。心より感謝申し上げます。</w:t>
      </w:r>
    </w:p>
    <w:p w:rsidR="00776089" w:rsidRDefault="00776089" w:rsidP="00776089">
      <w:pPr>
        <w:jc w:val="right"/>
        <w:rPr>
          <w:rFonts w:asciiTheme="minorEastAsia" w:hAnsiTheme="minorEastAsia"/>
        </w:rPr>
      </w:pPr>
    </w:p>
    <w:p w:rsidR="00776089" w:rsidRDefault="00776089" w:rsidP="00776089">
      <w:pPr>
        <w:jc w:val="right"/>
        <w:rPr>
          <w:rFonts w:asciiTheme="minorEastAsia" w:hAnsiTheme="minorEastAsia"/>
        </w:rPr>
      </w:pPr>
      <w:r w:rsidRPr="00776089">
        <w:rPr>
          <w:rFonts w:asciiTheme="minorEastAsia" w:hAnsiTheme="minorEastAsia"/>
        </w:rPr>
        <w:t>第</w:t>
      </w:r>
      <w:r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7</w:t>
      </w:r>
      <w:r w:rsidRPr="00776089">
        <w:rPr>
          <w:rFonts w:asciiTheme="minorEastAsia" w:hAnsiTheme="minorEastAsia"/>
        </w:rPr>
        <w:t xml:space="preserve"> 回日本てんかん学会関東甲信越地方会 </w:t>
      </w:r>
    </w:p>
    <w:p w:rsidR="00776089" w:rsidRPr="00776089" w:rsidRDefault="00776089" w:rsidP="00776089">
      <w:pPr>
        <w:jc w:val="right"/>
        <w:rPr>
          <w:rFonts w:asciiTheme="minorEastAsia" w:hAnsiTheme="minorEastAsia"/>
        </w:rPr>
      </w:pPr>
      <w:r w:rsidRPr="00776089">
        <w:rPr>
          <w:rFonts w:asciiTheme="minorEastAsia" w:hAnsiTheme="minorEastAsia"/>
        </w:rPr>
        <w:t>会長</w:t>
      </w:r>
      <w:r>
        <w:rPr>
          <w:rFonts w:asciiTheme="minorEastAsia" w:hAnsiTheme="minorEastAsia" w:hint="eastAsia"/>
        </w:rPr>
        <w:t xml:space="preserve">　原　広一郎</w:t>
      </w:r>
    </w:p>
    <w:p w:rsidR="00776089" w:rsidRDefault="00776089" w:rsidP="00776089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776089" w:rsidRPr="00776089" w:rsidRDefault="00776089" w:rsidP="00776089">
      <w:pPr>
        <w:widowControl/>
        <w:shd w:val="clear" w:color="auto" w:fill="FFFFFF"/>
        <w:ind w:leftChars="100" w:left="210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776089">
        <w:rPr>
          <w:rFonts w:asciiTheme="minorEastAsia" w:hAnsiTheme="minorEastAsia" w:cs="Arial"/>
          <w:color w:val="333333"/>
          <w:kern w:val="0"/>
          <w:szCs w:val="21"/>
        </w:rPr>
        <w:t>アルフレッサファーマ株式会社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ヴィアトリス製薬株式会社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エーザイ株式会社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株式会社新興医学出版社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住友ファーマ株式会社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第一三共株式会社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武田薬品工業株式会社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日本光電工業株式会社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日本新薬株式会社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ノーベルファーマ株式会社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ヤンセンファーマ株式会社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リヴァノヴァ株式会社</w:t>
      </w:r>
      <w:r w:rsidRPr="00776089">
        <w:rPr>
          <w:rFonts w:asciiTheme="minorEastAsia" w:hAnsiTheme="minorEastAsia" w:cs="Arial"/>
          <w:color w:val="333333"/>
          <w:kern w:val="0"/>
          <w:szCs w:val="21"/>
        </w:rPr>
        <w:br/>
        <w:t>ルンドベックジャパン株式会社</w:t>
      </w:r>
    </w:p>
    <w:p w:rsidR="00776089" w:rsidRPr="00776089" w:rsidRDefault="00776089" w:rsidP="00776089">
      <w:pPr>
        <w:widowControl/>
        <w:shd w:val="clear" w:color="auto" w:fill="FFFFFF"/>
        <w:jc w:val="right"/>
        <w:rPr>
          <w:rFonts w:asciiTheme="minorEastAsia" w:hAnsiTheme="minorEastAsia" w:cs="Arial"/>
          <w:color w:val="333333"/>
          <w:kern w:val="0"/>
          <w:szCs w:val="21"/>
        </w:rPr>
      </w:pPr>
      <w:r w:rsidRPr="00776089">
        <w:rPr>
          <w:rFonts w:asciiTheme="minorEastAsia" w:hAnsiTheme="minorEastAsia" w:cs="Arial"/>
          <w:color w:val="333333"/>
          <w:kern w:val="0"/>
          <w:szCs w:val="21"/>
          <w:bdr w:val="none" w:sz="0" w:space="0" w:color="auto" w:frame="1"/>
        </w:rPr>
        <w:t>（五十音順・敬称略）</w:t>
      </w:r>
    </w:p>
    <w:p w:rsidR="00776089" w:rsidRPr="00776089" w:rsidRDefault="00776089" w:rsidP="00776089">
      <w:pPr>
        <w:jc w:val="center"/>
        <w:rPr>
          <w:rFonts w:asciiTheme="minorEastAsia" w:hAnsiTheme="minorEastAsia" w:hint="eastAsia"/>
          <w:szCs w:val="21"/>
        </w:rPr>
      </w:pPr>
    </w:p>
    <w:sectPr w:rsidR="00776089" w:rsidRPr="00776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89"/>
    <w:rsid w:val="00071F13"/>
    <w:rsid w:val="00547878"/>
    <w:rsid w:val="007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BBE68-024D-4EC9-9B9E-901A8B45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HARA, Koichiro</dc:creator>
  <cp:keywords/>
  <dc:description/>
  <cp:lastModifiedBy>HARA, Koichiro</cp:lastModifiedBy>
  <cp:revision>1</cp:revision>
  <dcterms:created xsi:type="dcterms:W3CDTF">2023-03-11T07:43:00Z</dcterms:created>
  <dcterms:modified xsi:type="dcterms:W3CDTF">2023-03-11T07:47:00Z</dcterms:modified>
</cp:coreProperties>
</file>